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3397" w14:textId="77777777" w:rsidR="00763625" w:rsidRDefault="00763625" w:rsidP="00763625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687CCB01" wp14:editId="1684CB6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3828EEBD" w14:textId="77777777" w:rsidR="00763625" w:rsidRDefault="00763625" w:rsidP="0076362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3625" w14:paraId="2BC876BD" w14:textId="77777777" w:rsidTr="006E1399">
        <w:tc>
          <w:tcPr>
            <w:tcW w:w="5110" w:type="dxa"/>
            <w:hideMark/>
          </w:tcPr>
          <w:p w14:paraId="155B9C0F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67EA54A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39810C6" w14:textId="77777777" w:rsidR="00763625" w:rsidRDefault="00763625" w:rsidP="006E139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447FFF69" w14:textId="77777777" w:rsidR="00763625" w:rsidRPr="0024778F" w:rsidRDefault="00763625" w:rsidP="00763625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7D76354F" w14:textId="77777777" w:rsidR="00763625" w:rsidRPr="006010E8" w:rsidRDefault="00763625" w:rsidP="00763625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3AE8138E" w14:textId="77777777" w:rsidR="00763625" w:rsidRDefault="00763625" w:rsidP="0076362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7443122A" w14:textId="77777777" w:rsidR="00763625" w:rsidRPr="00B23939" w:rsidRDefault="00763625" w:rsidP="00763625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763625" w:rsidRPr="003E4A4B" w14:paraId="34A94817" w14:textId="77777777" w:rsidTr="006E1399">
        <w:tc>
          <w:tcPr>
            <w:tcW w:w="4361" w:type="dxa"/>
          </w:tcPr>
          <w:p w14:paraId="4C1CBE75" w14:textId="30F11C9A" w:rsidR="00763625" w:rsidRPr="008E67ED" w:rsidRDefault="00763625" w:rsidP="006E1399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FD1A50">
              <w:rPr>
                <w:b/>
                <w:sz w:val="28"/>
                <w:szCs w:val="28"/>
                <w:lang w:val="ru-RU"/>
              </w:rPr>
              <w:t>30 октября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г</w:t>
            </w:r>
            <w:r>
              <w:rPr>
                <w:b/>
                <w:sz w:val="28"/>
                <w:szCs w:val="28"/>
                <w:lang w:val="ru-RU"/>
              </w:rPr>
              <w:t>ода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  <w:tc>
          <w:tcPr>
            <w:tcW w:w="5953" w:type="dxa"/>
          </w:tcPr>
          <w:p w14:paraId="05C3693F" w14:textId="4236E825" w:rsidR="00763625" w:rsidRPr="0019519F" w:rsidRDefault="001E6B79" w:rsidP="001E6B79">
            <w:pPr>
              <w:pStyle w:val="a3"/>
              <w:spacing w:after="48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63625" w:rsidRPr="008E67ED">
              <w:rPr>
                <w:b/>
                <w:sz w:val="28"/>
                <w:szCs w:val="28"/>
                <w:lang w:val="ru-RU"/>
              </w:rPr>
              <w:t>№</w:t>
            </w:r>
            <w:r w:rsidR="00FD1A50">
              <w:rPr>
                <w:b/>
                <w:sz w:val="28"/>
                <w:szCs w:val="28"/>
                <w:lang w:val="ru-RU"/>
              </w:rPr>
              <w:t>5-29/90</w:t>
            </w:r>
            <w:bookmarkStart w:id="0" w:name="_GoBack"/>
            <w:bookmarkEnd w:id="0"/>
            <w:r w:rsidR="00763625" w:rsidRPr="008E67E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63625" w:rsidRPr="003E4A4B" w14:paraId="3A61FEF8" w14:textId="77777777" w:rsidTr="006E1399">
        <w:tc>
          <w:tcPr>
            <w:tcW w:w="4361" w:type="dxa"/>
          </w:tcPr>
          <w:p w14:paraId="5D3F68A7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649EC7C0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C7F5159" w14:textId="20B5D798" w:rsidR="00763625" w:rsidRPr="00832A4A" w:rsidRDefault="00763625" w:rsidP="00763625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 xml:space="preserve">» за </w:t>
      </w:r>
      <w:r w:rsidR="001E6B79" w:rsidRPr="001E6B79">
        <w:rPr>
          <w:b/>
          <w:sz w:val="28"/>
          <w:szCs w:val="28"/>
          <w:lang w:val="ru-RU"/>
        </w:rPr>
        <w:t>9</w:t>
      </w:r>
      <w:r w:rsidRPr="00832A4A">
        <w:rPr>
          <w:b/>
          <w:sz w:val="28"/>
          <w:szCs w:val="28"/>
          <w:lang w:val="ru-RU"/>
        </w:rPr>
        <w:t xml:space="preserve"> месяцев 202</w:t>
      </w:r>
      <w:r w:rsidRPr="00F260B4">
        <w:rPr>
          <w:b/>
          <w:sz w:val="28"/>
          <w:szCs w:val="28"/>
          <w:lang w:val="ru-RU"/>
        </w:rPr>
        <w:t>3</w:t>
      </w:r>
      <w:r w:rsidRPr="00832A4A">
        <w:rPr>
          <w:b/>
          <w:sz w:val="28"/>
          <w:szCs w:val="28"/>
          <w:lang w:val="ru-RU"/>
        </w:rPr>
        <w:t xml:space="preserve"> года</w:t>
      </w:r>
    </w:p>
    <w:p w14:paraId="1B60BAB2" w14:textId="77777777" w:rsidR="00763625" w:rsidRPr="00832A4A" w:rsidRDefault="00763625" w:rsidP="00763625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</w:p>
    <w:p w14:paraId="68E6FFB3" w14:textId="77777777" w:rsidR="00763625" w:rsidRPr="00843D0F" w:rsidRDefault="00763625" w:rsidP="00763625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00EC6959" w14:textId="77777777" w:rsidR="00763625" w:rsidRPr="00843D0F" w:rsidRDefault="00763625" w:rsidP="00763625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08921D5A" w14:textId="12AD5F15" w:rsidR="00763625" w:rsidRPr="001E6B79" w:rsidRDefault="00763625" w:rsidP="001E6B79">
      <w:pPr>
        <w:ind w:firstLine="540"/>
        <w:jc w:val="both"/>
        <w:rPr>
          <w:sz w:val="28"/>
          <w:szCs w:val="28"/>
          <w:lang w:val="ru-RU"/>
        </w:rPr>
      </w:pPr>
      <w:r w:rsidRPr="001E6B79">
        <w:rPr>
          <w:sz w:val="28"/>
          <w:szCs w:val="28"/>
          <w:lang w:val="ru-RU"/>
        </w:rPr>
        <w:t>Утвердить отчет об исполнении бюджета муниципального образования сельского поселения «</w:t>
      </w:r>
      <w:proofErr w:type="spellStart"/>
      <w:r w:rsidRPr="001E6B79">
        <w:rPr>
          <w:sz w:val="28"/>
          <w:szCs w:val="28"/>
          <w:lang w:val="ru-RU"/>
        </w:rPr>
        <w:t>Кожмудор</w:t>
      </w:r>
      <w:proofErr w:type="spellEnd"/>
      <w:r w:rsidRPr="001E6B79">
        <w:rPr>
          <w:sz w:val="28"/>
          <w:szCs w:val="28"/>
          <w:lang w:val="ru-RU"/>
        </w:rPr>
        <w:t xml:space="preserve">» за </w:t>
      </w:r>
      <w:r w:rsidR="001E6B79" w:rsidRPr="001E6B79">
        <w:rPr>
          <w:sz w:val="28"/>
          <w:szCs w:val="28"/>
          <w:lang w:val="ru-RU"/>
        </w:rPr>
        <w:t>9</w:t>
      </w:r>
      <w:r w:rsidRPr="001E6B79">
        <w:rPr>
          <w:sz w:val="28"/>
          <w:szCs w:val="28"/>
          <w:lang w:val="ru-RU"/>
        </w:rPr>
        <w:t xml:space="preserve"> </w:t>
      </w:r>
      <w:proofErr w:type="gramStart"/>
      <w:r w:rsidRPr="001E6B79">
        <w:rPr>
          <w:sz w:val="28"/>
          <w:szCs w:val="28"/>
          <w:lang w:val="ru-RU"/>
        </w:rPr>
        <w:t>месяцев  2023</w:t>
      </w:r>
      <w:proofErr w:type="gramEnd"/>
      <w:r w:rsidRPr="001E6B79">
        <w:rPr>
          <w:sz w:val="28"/>
          <w:szCs w:val="28"/>
          <w:lang w:val="ru-RU"/>
        </w:rPr>
        <w:t xml:space="preserve"> года: </w:t>
      </w:r>
    </w:p>
    <w:p w14:paraId="0CEBF3E5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 xml:space="preserve"> за 9 месяцев 2023 года исполнен на 65,5 % по доходам и 63,9 % по расходам. </w:t>
      </w:r>
    </w:p>
    <w:p w14:paraId="52F84EAA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Всего доходов поступило 6 269,2 тыс. руб. при годовом плане 9 568,8 тыс. руб.</w:t>
      </w:r>
    </w:p>
    <w:p w14:paraId="1AEEAB9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200,5 тыс. руб. собственных доходов (при годовом плане 312,0 тыс. руб.) или 64,3 %. </w:t>
      </w:r>
    </w:p>
    <w:p w14:paraId="513AC0C3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Удельный вес в общем объеме собственных доходов составляет:</w:t>
      </w:r>
    </w:p>
    <w:p w14:paraId="5601D60D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доходы от компенсации затрат государства – 30,5 % или 61,1 тыс. руб.;</w:t>
      </w:r>
    </w:p>
    <w:p w14:paraId="1F7D8911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налог на доходы физических лиц – 29,0 %, или 58,1 тыс. руб.;</w:t>
      </w:r>
    </w:p>
    <w:p w14:paraId="2E000A93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единый сельскохозяйственный налог – 16,2 %, или 32,6 тыс. руб.;</w:t>
      </w:r>
    </w:p>
    <w:p w14:paraId="52A2621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доходы от использования имущества – 7,8 %, или 15,7 тыс. руб.;</w:t>
      </w:r>
    </w:p>
    <w:p w14:paraId="3A9B2C5C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доходы от реализации имущества – 7,5 %, или 15,0 тыс. руб.;</w:t>
      </w:r>
    </w:p>
    <w:p w14:paraId="6E018AE1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земельный налог – 5,9 %, или 11,9 тыс. руб.;</w:t>
      </w:r>
    </w:p>
    <w:p w14:paraId="4C39C230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- налог на имущество физических лиц </w:t>
      </w:r>
      <w:proofErr w:type="gramStart"/>
      <w:r w:rsidRPr="002A5014">
        <w:rPr>
          <w:sz w:val="28"/>
          <w:szCs w:val="28"/>
          <w:lang w:val="ru-RU"/>
        </w:rPr>
        <w:t>-  2</w:t>
      </w:r>
      <w:proofErr w:type="gramEnd"/>
      <w:r w:rsidRPr="002A5014">
        <w:rPr>
          <w:sz w:val="28"/>
          <w:szCs w:val="28"/>
          <w:lang w:val="ru-RU"/>
        </w:rPr>
        <w:t>,2 %, или 4,4 тыс. руб.;</w:t>
      </w:r>
    </w:p>
    <w:p w14:paraId="5EDB8D5E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государственная пошлина – 0,8 % или 1,7 тыс. руб.;</w:t>
      </w:r>
    </w:p>
    <w:p w14:paraId="27CB3880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Безвозмездные поступления составили 6 068,7 тыс. руб. при годовом плане 9 256,8 тыс. руб., или 65,6 %.</w:t>
      </w:r>
    </w:p>
    <w:p w14:paraId="3319861D" w14:textId="77777777" w:rsidR="007606B6" w:rsidRDefault="007606B6" w:rsidP="00763625">
      <w:pPr>
        <w:rPr>
          <w:sz w:val="28"/>
          <w:szCs w:val="28"/>
          <w:lang w:val="ru-RU"/>
        </w:rPr>
      </w:pPr>
    </w:p>
    <w:p w14:paraId="3A4348D0" w14:textId="7459C64E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lastRenderedPageBreak/>
        <w:t xml:space="preserve">Из них поступили: </w:t>
      </w:r>
    </w:p>
    <w:p w14:paraId="424D23E3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- дотация на выравнивание бюджетной обеспеченности поселению за счет средств РК – 23,0 тыс. руб.; </w:t>
      </w:r>
    </w:p>
    <w:p w14:paraId="24668A84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– 2 162,3 тыс. руб.;</w:t>
      </w:r>
    </w:p>
    <w:p w14:paraId="0CDCB5A2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субвенции на выполнение передаваемых полномочий Республики Коми – 24,2 тыс. руб.;</w:t>
      </w:r>
    </w:p>
    <w:p w14:paraId="0A30CCDD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– 125,4 тыс. руб.;</w:t>
      </w:r>
    </w:p>
    <w:p w14:paraId="0D2FF8EE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субсидии на реализацию народных проектов в сфере занятости населения, прошедших отбор в рамках проекта "Народный бюджет" – 238,5 тыс. руб.;</w:t>
      </w:r>
    </w:p>
    <w:p w14:paraId="046D703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нецентрализованных источников водоснабжения -151,0 тыс. руб.;</w:t>
      </w:r>
    </w:p>
    <w:p w14:paraId="7577D3A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214,1 тыс. руб.;</w:t>
      </w:r>
    </w:p>
    <w:p w14:paraId="1100E6A0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2A5014">
        <w:rPr>
          <w:sz w:val="28"/>
          <w:szCs w:val="28"/>
          <w:lang w:val="ru-RU"/>
        </w:rPr>
        <w:t>Усть-Вымский</w:t>
      </w:r>
      <w:proofErr w:type="spellEnd"/>
      <w:r w:rsidRPr="002A5014">
        <w:rPr>
          <w:sz w:val="28"/>
          <w:szCs w:val="28"/>
          <w:lang w:val="ru-RU"/>
        </w:rPr>
        <w:t>" – 500,0 тыс. руб.;</w:t>
      </w:r>
    </w:p>
    <w:p w14:paraId="6A9C39F3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- 21,6 тыс. руб.;</w:t>
      </w:r>
    </w:p>
    <w:p w14:paraId="06681777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– 550,0 тыс. руб.;</w:t>
      </w:r>
    </w:p>
    <w:p w14:paraId="6258F131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31,6 тыс. руб.</w:t>
      </w:r>
    </w:p>
    <w:p w14:paraId="0929D127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прочие межбюджетные трансферты – 2 016,0 тыс. руб.;</w:t>
      </w:r>
    </w:p>
    <w:p w14:paraId="24496B4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1,0 тыс. руб.;</w:t>
      </w:r>
    </w:p>
    <w:p w14:paraId="132470BA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поступления от денежных пожертвований, предоставляемых физическими лицами получателям средств бюджетов сельских поселений – 10,0 тыс. руб.</w:t>
      </w:r>
    </w:p>
    <w:p w14:paraId="78054C69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Годовой уточненный план дефицита бюджета установлен в сумме 0,0 тыс. руб.</w:t>
      </w:r>
      <w:proofErr w:type="gramStart"/>
      <w:r w:rsidRPr="002A5014">
        <w:rPr>
          <w:sz w:val="28"/>
          <w:szCs w:val="28"/>
          <w:lang w:val="ru-RU"/>
        </w:rPr>
        <w:t>, Фактически</w:t>
      </w:r>
      <w:proofErr w:type="gramEnd"/>
      <w:r w:rsidRPr="002A5014">
        <w:rPr>
          <w:sz w:val="28"/>
          <w:szCs w:val="28"/>
          <w:lang w:val="ru-RU"/>
        </w:rPr>
        <w:t xml:space="preserve"> по состоянию на 01.10.2023 г. профицит составил 150,6 тыс. руб. </w:t>
      </w:r>
    </w:p>
    <w:p w14:paraId="7E5144DD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</w:p>
    <w:p w14:paraId="0ECBC1B5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Общая сумма расходов местного бюджета за 9 месяцев 2023 года составила 6 118,6 тыс. руб., при годовом плане 9 568,8 тыс. руб.</w:t>
      </w:r>
    </w:p>
    <w:p w14:paraId="39D2F420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6CEC5261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lastRenderedPageBreak/>
        <w:t>Исполнение бюджета по отраслям:</w:t>
      </w:r>
    </w:p>
    <w:p w14:paraId="6C4BF0BD" w14:textId="77777777" w:rsidR="007606B6" w:rsidRDefault="007606B6" w:rsidP="00763625">
      <w:pPr>
        <w:rPr>
          <w:sz w:val="28"/>
          <w:szCs w:val="28"/>
          <w:lang w:val="ru-RU"/>
        </w:rPr>
      </w:pPr>
    </w:p>
    <w:p w14:paraId="331B4F5F" w14:textId="753AD009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Общегосударственные вопросы</w:t>
      </w:r>
    </w:p>
    <w:p w14:paraId="3FC25159" w14:textId="77777777" w:rsidR="007606B6" w:rsidRDefault="007606B6" w:rsidP="00763625">
      <w:pPr>
        <w:rPr>
          <w:sz w:val="28"/>
          <w:szCs w:val="28"/>
          <w:lang w:val="ru-RU"/>
        </w:rPr>
      </w:pPr>
    </w:p>
    <w:p w14:paraId="3435B0A7" w14:textId="385F6C16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Расходы по данному разделу в целом составили 3 331,0 тыс. руб., при годовом плане 4 745,8 тыс. руб. Удельный вес расходов на управление составляет 54,4 % общей суммы расходов местного бюджета. </w:t>
      </w:r>
    </w:p>
    <w:p w14:paraId="0AC6C63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по содержанию администрации поселения составили 2 985,4 тыс. руб., из них: оплата труда с начислениями главы поселения, муниципальных служащих, обслуживающего персонала 2 424,1 тыс. руб., оплата коммунальных услуг – 273,9 тыс. руб., услуги связи – 31,6 тыс. руб., работы, услуги по содержанию имущества – 54,9 тыс. руб., прочие работы, услуги –137,3 тыс. руб., увеличение стоимости материальных запасов – 60,3 тыс. руб., прочие расходы – 3,3 тыс. руб.</w:t>
      </w:r>
    </w:p>
    <w:p w14:paraId="06B00E9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125,4 тыс. руб.</w:t>
      </w:r>
    </w:p>
    <w:p w14:paraId="2B2D91ED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7,9 тыс. руб.;</w:t>
      </w:r>
    </w:p>
    <w:p w14:paraId="0E43F25D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128,5 тыс. руб. или 75 % годового плана, в том числе на осуществление полномочий поселений:</w:t>
      </w:r>
    </w:p>
    <w:p w14:paraId="5FB59547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82,1 тыс. руб.;</w:t>
      </w:r>
    </w:p>
    <w:p w14:paraId="542CA72C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по осуществлению внешнего муниципального финансового контроля – 34,5 тыс. руб.,</w:t>
      </w:r>
    </w:p>
    <w:p w14:paraId="50162FC8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- по формированию архивных фондов поселения – 11,9 тыс. руб.</w:t>
      </w:r>
    </w:p>
    <w:p w14:paraId="7E33DB9A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Средств резервного фонда направлены на выплату материальной помощи.</w:t>
      </w:r>
    </w:p>
    <w:p w14:paraId="267C9BE2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по другим общегосударственным вопросам составили 83,8 тыс. руб., из них: оплата коммунальных услуг – 73,1 тыс. руб., взнос в Ассоциацию Советов муниципальных образований Республики Коми – 5,0 тыс. руб., выполнение других обязательств государства (мероприятия) – 5,7 тыс. руб.</w:t>
      </w:r>
    </w:p>
    <w:p w14:paraId="1574E72D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40D5540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Национальная экономика </w:t>
      </w:r>
    </w:p>
    <w:p w14:paraId="53068B74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3D20D056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по данному разделу составили 882,5 тыс. руб., при годовом плане 1615,1 тыс. руб. Удельный вес данных расходов составляет 14,4 % общей суммы расходов бюджета. Средства направлены на ремонт и содержание автомобильных дорог – 107,0 тыс. руб.,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2A5014">
        <w:rPr>
          <w:sz w:val="28"/>
          <w:szCs w:val="28"/>
          <w:lang w:val="ru-RU"/>
        </w:rPr>
        <w:t>Усть-Вымский</w:t>
      </w:r>
      <w:proofErr w:type="spellEnd"/>
      <w:r w:rsidRPr="002A5014">
        <w:rPr>
          <w:sz w:val="28"/>
          <w:szCs w:val="28"/>
          <w:lang w:val="ru-RU"/>
        </w:rPr>
        <w:t>" – 500,0 тыс. руб., реализацию народного проекта в сфере занятости населения – 275,5 тыс. руб.</w:t>
      </w:r>
    </w:p>
    <w:p w14:paraId="2EE53C00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2B3B8DCA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26BB444B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Жилищно-коммунальное хозяйство</w:t>
      </w:r>
    </w:p>
    <w:p w14:paraId="7937B6C7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696BDFB6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1 385,3 тыс. руб. при плане 2 529,7 тыс. руб., что составляет 54,8 % плановых назначений. Удельный вес в общей сумме расходов местного бюджета составляет 22,6 %. </w:t>
      </w:r>
    </w:p>
    <w:p w14:paraId="44C5C681" w14:textId="4A159E2A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Средства направлены на содержание системы уличного освещения – 174,1 тыс. руб., содержание улично-дорожной сети – 171,7 тыс. руб., взнос на капремонт жилья – 44,1 тыс. руб., осуществление полномочий по содержанию муниципального жилищного фонда –31,6 тыс. руб., прочие мероприятия в области жилищного хозяйства – 0,8 тыс. руб., осуществление полномочий по содержанию нецентрализованных источников водоснабжения - 151,0 тыс. руб., осуществление полномочий по организации ритуальных услуг и содержанию мест захоронения – 20,1 тыс. руб., </w:t>
      </w:r>
      <w:r w:rsidR="007606B6">
        <w:rPr>
          <w:sz w:val="28"/>
          <w:szCs w:val="28"/>
          <w:lang w:val="ru-RU"/>
        </w:rPr>
        <w:t xml:space="preserve"> </w:t>
      </w:r>
      <w:r w:rsidRPr="002A5014">
        <w:rPr>
          <w:sz w:val="28"/>
          <w:szCs w:val="28"/>
          <w:lang w:val="ru-RU"/>
        </w:rPr>
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– 550,0 тыс. руб., прочие мероприятия по благоустройству поселений -34,7 тыс. руб., организацию временного трудоустройства несовершеннолетних граждан в возрасте от 14 до 18 лет в свободное от учебы время – 198,6 тыс. руб., организация оплачиваемых общественных работ – 8,6 тыс. руб.</w:t>
      </w:r>
    </w:p>
    <w:p w14:paraId="725D25FE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378844CB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Социальная политика</w:t>
      </w:r>
    </w:p>
    <w:p w14:paraId="01C40414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57DD2F0F" w14:textId="77777777" w:rsidR="00763625" w:rsidRPr="002A5014" w:rsidRDefault="00763625" w:rsidP="00763625">
      <w:pPr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Расходы по разделу за 9 месяцев 2023 года составили 519,8 тыс. руб., или 76,6 % годового плана. Средства направлены на доплату к пенсиям муниципальным служащим 505,4 тыс. руб. и выплату материальной помощи 14,4 тыс. руб.</w:t>
      </w:r>
    </w:p>
    <w:p w14:paraId="5B632A57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tbl>
      <w:tblPr>
        <w:tblW w:w="10093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1134"/>
        <w:gridCol w:w="1624"/>
        <w:gridCol w:w="956"/>
      </w:tblGrid>
      <w:tr w:rsidR="00763625" w:rsidRPr="002A5014" w14:paraId="090E834F" w14:textId="77777777" w:rsidTr="001E6B79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0F8F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92ED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6DDC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План на 2023 год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49A5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Исполнено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05AC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Процент исполнения</w:t>
            </w:r>
          </w:p>
        </w:tc>
      </w:tr>
      <w:tr w:rsidR="00763625" w:rsidRPr="002A5014" w14:paraId="7A48F153" w14:textId="77777777" w:rsidTr="001E6B79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2FDD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F3AC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E4C7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7139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63C2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63625" w:rsidRPr="002A5014" w14:paraId="69813F68" w14:textId="77777777" w:rsidTr="001E6B79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F3EA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2E19" w14:textId="77777777" w:rsidR="00763625" w:rsidRPr="002A5014" w:rsidRDefault="00763625" w:rsidP="006E13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69F9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36B8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12B4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63625" w:rsidRPr="002A5014" w14:paraId="0B290930" w14:textId="77777777" w:rsidTr="001E6B79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6594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EB6" w14:textId="77777777" w:rsidR="00763625" w:rsidRPr="002A5014" w:rsidRDefault="00763625" w:rsidP="006E13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750C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5428" w14:textId="77777777" w:rsidR="00763625" w:rsidRPr="002A5014" w:rsidRDefault="00763625" w:rsidP="001E6B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-150 583,72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53AD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63625" w:rsidRPr="002A5014" w14:paraId="3320B71F" w14:textId="77777777" w:rsidTr="001E6B79">
        <w:trPr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3B26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925 01 05 00 00 00 0000 000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E9F0" w14:textId="77777777" w:rsidR="00763625" w:rsidRPr="002A5014" w:rsidRDefault="00763625" w:rsidP="006E139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25A73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4EBCF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501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-150 583,72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2B9B" w14:textId="77777777" w:rsidR="00763625" w:rsidRPr="002A5014" w:rsidRDefault="00763625" w:rsidP="006E1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091DE3A0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5AB22FEA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00E50618" w14:textId="77777777" w:rsidR="00763625" w:rsidRPr="002A5014" w:rsidRDefault="00763625" w:rsidP="00763625">
      <w:pPr>
        <w:rPr>
          <w:sz w:val="28"/>
          <w:szCs w:val="28"/>
          <w:lang w:val="ru-RU"/>
        </w:rPr>
      </w:pPr>
    </w:p>
    <w:p w14:paraId="56386FC6" w14:textId="77777777" w:rsidR="001E6B79" w:rsidRDefault="001E6B79" w:rsidP="00763625">
      <w:pPr>
        <w:jc w:val="center"/>
        <w:rPr>
          <w:b/>
          <w:sz w:val="28"/>
          <w:szCs w:val="28"/>
          <w:lang w:val="ru-RU"/>
        </w:rPr>
      </w:pPr>
    </w:p>
    <w:p w14:paraId="6D277147" w14:textId="3C7A1475" w:rsidR="00763625" w:rsidRPr="002A5014" w:rsidRDefault="00763625" w:rsidP="00763625">
      <w:pPr>
        <w:jc w:val="center"/>
        <w:rPr>
          <w:b/>
          <w:sz w:val="28"/>
          <w:szCs w:val="28"/>
          <w:lang w:val="ru-RU"/>
        </w:rPr>
      </w:pPr>
      <w:r w:rsidRPr="002A5014">
        <w:rPr>
          <w:b/>
          <w:sz w:val="28"/>
          <w:szCs w:val="28"/>
          <w:lang w:val="ru-RU"/>
        </w:rPr>
        <w:lastRenderedPageBreak/>
        <w:t>ОТЧ</w:t>
      </w:r>
      <w:r w:rsidR="001E6B79">
        <w:rPr>
          <w:b/>
          <w:sz w:val="28"/>
          <w:szCs w:val="28"/>
          <w:lang w:val="ru-RU"/>
        </w:rPr>
        <w:t>Ё</w:t>
      </w:r>
      <w:r w:rsidRPr="002A5014">
        <w:rPr>
          <w:b/>
          <w:sz w:val="28"/>
          <w:szCs w:val="28"/>
          <w:lang w:val="ru-RU"/>
        </w:rPr>
        <w:t>Т</w:t>
      </w:r>
    </w:p>
    <w:p w14:paraId="1D31913B" w14:textId="77777777" w:rsidR="00763625" w:rsidRPr="002A5014" w:rsidRDefault="00763625" w:rsidP="00763625">
      <w:pPr>
        <w:jc w:val="center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 xml:space="preserve">о расходовании средств резервного фонда администрации </w:t>
      </w:r>
    </w:p>
    <w:p w14:paraId="119D3AC3" w14:textId="77777777" w:rsidR="00763625" w:rsidRPr="002A5014" w:rsidRDefault="00763625" w:rsidP="00763625">
      <w:pPr>
        <w:jc w:val="center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 за 9 месяцев 2023 года</w:t>
      </w:r>
    </w:p>
    <w:p w14:paraId="57E3F267" w14:textId="77777777" w:rsidR="00763625" w:rsidRPr="002A5014" w:rsidRDefault="00763625" w:rsidP="00763625">
      <w:pPr>
        <w:jc w:val="center"/>
        <w:rPr>
          <w:color w:val="FF0000"/>
          <w:sz w:val="28"/>
          <w:szCs w:val="28"/>
          <w:lang w:val="ru-RU"/>
        </w:rPr>
      </w:pPr>
    </w:p>
    <w:p w14:paraId="5ED72FA9" w14:textId="77777777" w:rsidR="00763625" w:rsidRPr="002A5014" w:rsidRDefault="00763625" w:rsidP="00763625">
      <w:pPr>
        <w:ind w:firstLine="720"/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Размер резервного фонда утвержден решением Совета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 от 19.12.2022 № 5-19/58 «О бюджете муниципального образования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 на 2023 год и плановый период 2024 и 2025 годов» в сумме 15 000 руб.</w:t>
      </w:r>
    </w:p>
    <w:p w14:paraId="004C42DC" w14:textId="77777777" w:rsidR="00763625" w:rsidRPr="002A5014" w:rsidRDefault="00763625" w:rsidP="00763625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В течение девяти месяцев 2023 года в соответствии с распоряжением администрации сельского поселения «Кожмудор» средства направлены на оказание материальной помощи в сумме 14 400 руб.</w:t>
      </w:r>
    </w:p>
    <w:p w14:paraId="08ADAAF2" w14:textId="4EEEBAC4" w:rsidR="00763625" w:rsidRPr="002A5014" w:rsidRDefault="00763625" w:rsidP="00763625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Неиспользованный остаток средств резервного фонда на 01.10.2023 г. – 600 руб.</w:t>
      </w:r>
    </w:p>
    <w:p w14:paraId="29E12104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1F6A3E20" w14:textId="05FBD9DA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Настоящее решение вступает в силу с даты его подписания и подлежит официальному обнародованию.</w:t>
      </w:r>
    </w:p>
    <w:p w14:paraId="49DE1E80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6944FC46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168EF93A" w14:textId="1F1F8411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Глава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</w:t>
      </w:r>
      <w:r w:rsidRPr="002A5014">
        <w:rPr>
          <w:sz w:val="28"/>
          <w:szCs w:val="28"/>
          <w:lang w:val="ru-RU"/>
        </w:rPr>
        <w:tab/>
      </w:r>
      <w:r w:rsidRPr="002A5014">
        <w:rPr>
          <w:sz w:val="28"/>
          <w:szCs w:val="28"/>
          <w:lang w:val="ru-RU"/>
        </w:rPr>
        <w:tab/>
        <w:t xml:space="preserve">                          Д.И. </w:t>
      </w:r>
      <w:proofErr w:type="spellStart"/>
      <w:r w:rsidRPr="002A5014">
        <w:rPr>
          <w:sz w:val="28"/>
          <w:szCs w:val="28"/>
          <w:lang w:val="ru-RU"/>
        </w:rPr>
        <w:t>Турбылев</w:t>
      </w:r>
      <w:proofErr w:type="spellEnd"/>
    </w:p>
    <w:p w14:paraId="377FC56C" w14:textId="77777777" w:rsidR="002A5014" w:rsidRPr="002A5014" w:rsidRDefault="002A5014" w:rsidP="00763625">
      <w:pPr>
        <w:jc w:val="both"/>
        <w:rPr>
          <w:sz w:val="28"/>
          <w:szCs w:val="28"/>
          <w:lang w:val="ru-RU"/>
        </w:rPr>
      </w:pPr>
    </w:p>
    <w:p w14:paraId="58F82A84" w14:textId="77777777" w:rsidR="00763625" w:rsidRPr="002A5014" w:rsidRDefault="00763625" w:rsidP="00763625">
      <w:pPr>
        <w:ind w:left="540"/>
        <w:jc w:val="both"/>
        <w:rPr>
          <w:sz w:val="28"/>
          <w:szCs w:val="28"/>
          <w:lang w:val="ru-RU"/>
        </w:rPr>
      </w:pPr>
    </w:p>
    <w:p w14:paraId="7365E52F" w14:textId="77777777" w:rsidR="00151997" w:rsidRPr="002A5014" w:rsidRDefault="00151997">
      <w:pPr>
        <w:rPr>
          <w:sz w:val="28"/>
          <w:szCs w:val="28"/>
          <w:lang w:val="ru-RU"/>
        </w:rPr>
      </w:pPr>
    </w:p>
    <w:sectPr w:rsidR="00151997" w:rsidRPr="002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6B2"/>
    <w:multiLevelType w:val="hybridMultilevel"/>
    <w:tmpl w:val="55E0F8F2"/>
    <w:lvl w:ilvl="0" w:tplc="AEE4C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7"/>
    <w:rsid w:val="00151997"/>
    <w:rsid w:val="001E6B79"/>
    <w:rsid w:val="002A5014"/>
    <w:rsid w:val="007606B6"/>
    <w:rsid w:val="00763625"/>
    <w:rsid w:val="00C20CB8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D61"/>
  <w15:chartTrackingRefBased/>
  <w15:docId w15:val="{AFBA4391-824E-4454-9E76-E4123B2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625"/>
    <w:pPr>
      <w:spacing w:after="120"/>
    </w:pPr>
  </w:style>
  <w:style w:type="character" w:customStyle="1" w:styleId="a4">
    <w:name w:val="Основной текст Знак"/>
    <w:basedOn w:val="a0"/>
    <w:link w:val="a3"/>
    <w:rsid w:val="007636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2023-10-26T05:52:00Z</dcterms:created>
  <dcterms:modified xsi:type="dcterms:W3CDTF">2023-10-30T11:30:00Z</dcterms:modified>
</cp:coreProperties>
</file>